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44"/>
          <w:szCs w:val="44"/>
        </w:rPr>
        <w:t xml:space="preserve">OpenEFA</w:t>
      </w:r>
    </w:p>
    <w:p>
      <w:pPr>
        <w:spacing w:after="360"/>
        <w:jc w:val="center"/>
      </w:pPr>
      <w:r>
        <w:rPr>
          <w:b/>
          <w:bCs/>
          <w:sz w:val="28"/>
          <w:szCs w:val="28"/>
        </w:rPr>
        <w:t xml:space="preserve">PROFESSIONAL SUPPORT SERVICES AGREEMENT</w:t>
      </w:r>
    </w:p>
    <w:p>
      <w:pPr>
        <w:spacing w:after="240"/>
      </w:pPr>
      <w:r>
        <w:rPr>
          <w:sz w:val="22"/>
          <w:szCs w:val="22"/>
        </w:rPr>
        <w:t xml:space="preserve">This Professional Support Services Agreement (the 'Agreement') is entered into as of _________________ (the 'Effective Date') by and between:</w:t>
      </w:r>
    </w:p>
    <w:p>
      <w:pPr>
        <w:spacing w:before="120" w:after="60"/>
      </w:pPr>
      <w:r>
        <w:rPr>
          <w:b/>
          <w:bCs/>
        </w:rPr>
        <w:t xml:space="preserve">SERVICE PROVIDER:</w:t>
      </w:r>
    </w:p>
    <w:p>
      <w:pPr>
        <w:spacing w:after="240"/>
      </w:pPr>
      <w:r>
        <w:t xml:space="preserve">[Your Company Legal Name]</w:t>
      </w:r>
    </w:p>
    <w:p>
      <w:pPr>
        <w:spacing w:before="120" w:after="60"/>
      </w:pPr>
      <w:r>
        <w:rPr>
          <w:b/>
          <w:bCs/>
        </w:rPr>
        <w:t xml:space="preserve">CLIENT:</w:t>
      </w:r>
    </w:p>
    <w:p>
      <w:pPr>
        <w:spacing w:after="60"/>
      </w:pPr>
      <w:r>
        <w:t xml:space="preserve">Company Name: _________________________________________________</w:t>
      </w:r>
    </w:p>
    <w:p>
      <w:pPr>
        <w:spacing w:after="60"/>
      </w:pPr>
      <w:r>
        <w:t xml:space="preserve">Address: _______________________________________________________</w:t>
      </w:r>
    </w:p>
    <w:p>
      <w:pPr>
        <w:spacing w:after="60"/>
      </w:pPr>
      <w:r>
        <w:t xml:space="preserve">Contact Person: ________________________________________________</w:t>
      </w:r>
    </w:p>
    <w:p>
      <w:pPr>
        <w:spacing w:after="360"/>
      </w:pPr>
      <w:r>
        <w:t xml:space="preserve">Email: _________________________________________________________</w:t>
      </w:r>
    </w:p>
    <w:p>
      <w:pPr>
        <w:pStyle w:val="Heading1"/>
      </w:pPr>
      <w:r>
        <w:t xml:space="preserve">1. Services Provided</w:t>
      </w:r>
    </w:p>
    <w:p>
      <w:pPr>
        <w:spacing w:after="180"/>
      </w:pPr>
      <w:r>
        <w:t xml:space="preserve">Service Provider agrees to provide professional support services for the OpenEFA email security software deployment as outlined below.</w:t>
      </w:r>
    </w:p>
    <w:p>
      <w:pPr>
        <w:pStyle w:val="Heading2"/>
      </w:pPr>
      <w:r>
        <w:t xml:space="preserve">1.1 Service Tier</w:t>
      </w:r>
    </w:p>
    <w:p>
      <w:pPr>
        <w:spacing w:after="60"/>
      </w:pPr>
      <w:r>
        <w:rPr>
          <w:b/>
          <w:bCs/>
        </w:rPr>
        <w:t xml:space="preserve">Selected Service Tier (check one):</w:t>
      </w:r>
    </w:p>
    <w:p>
      <w:pPr>
        <w:spacing w:after="60"/>
      </w:pPr>
      <w:r>
        <w:t xml:space="preserve">☐ Basic Support - $49 per server per month</w:t>
      </w:r>
    </w:p>
    <w:p>
      <w:pPr>
        <w:spacing w:after="60"/>
      </w:pPr>
      <w:r>
        <w:t xml:space="preserve">☐ Professional Support - $99 per server per month</w:t>
      </w:r>
    </w:p>
    <w:p>
      <w:pPr>
        <w:spacing w:after="240"/>
      </w:pPr>
      <w:r>
        <w:t xml:space="preserve">☐ Enterprise Support - $199 per server per month</w:t>
      </w:r>
    </w:p>
    <w:p>
      <w:pPr>
        <w:pStyle w:val="Heading2"/>
      </w:pPr>
      <w:r>
        <w:t xml:space="preserve">1.2 Number of Servers</w:t>
      </w:r>
    </w:p>
    <w:p>
      <w:pPr>
        <w:spacing w:after="240"/>
      </w:pPr>
      <w:r>
        <w:t xml:space="preserve">Number of OpenEFA servers covered: _______</w:t>
      </w:r>
    </w:p>
    <w:p>
      <w:pPr>
        <w:pStyle w:val="Heading1"/>
      </w:pPr>
      <w:r>
        <w:t xml:space="preserve">2. Service Level Commitments</w:t>
      </w:r>
    </w:p>
    <w:p>
      <w:pPr>
        <w:spacing w:after="240"/>
      </w:pPr>
      <w:r>
        <w:t xml:space="preserve">Service Provider commits to the following service levels based on the selected tier:</w:t>
      </w:r>
    </w:p>
    <w:p>
      <w:pPr>
        <w:spacing w:after="120"/>
      </w:pPr>
      <w:r>
        <w:rPr>
          <w:b/>
          <w:bCs/>
        </w:rPr>
        <w:t xml:space="preserve">Basic Support:</w:t>
      </w:r>
    </w:p>
    <w:p>
      <w:pPr>
        <w:pStyle w:val="ListParagraph"/>
        <w:numPr>
          <w:ilvl w:val="0"/>
          <w:numId w:val="2"/>
        </w:numPr>
      </w:pPr>
      <w:r>
        <w:t xml:space="preserve">Email support during business days (Monday-Friday, 9 AM - 5 PM local time)</w:t>
      </w:r>
    </w:p>
    <w:p>
      <w:pPr>
        <w:pStyle w:val="ListParagraph"/>
        <w:numPr>
          <w:ilvl w:val="0"/>
          <w:numId w:val="2"/>
        </w:numPr>
      </w:pPr>
      <w:r>
        <w:t xml:space="preserve">24-hour response time for all inquiries</w:t>
      </w:r>
    </w:p>
    <w:p>
      <w:pPr>
        <w:pStyle w:val="ListParagraph"/>
        <w:numPr>
          <w:ilvl w:val="0"/>
          <w:numId w:val="2"/>
        </w:numPr>
      </w:pPr>
      <w:r>
        <w:t xml:space="preserve">Quarterly system health checks</w:t>
      </w:r>
    </w:p>
    <w:p>
      <w:pPr>
        <w:pStyle w:val="ListParagraph"/>
        <w:numPr>
          <w:ilvl w:val="0"/>
          <w:numId w:val="2"/>
        </w:numPr>
      </w:pPr>
      <w:r>
        <w:t xml:space="preserve">Access to knowledge base and documentation</w:t>
      </w:r>
    </w:p>
    <w:p>
      <w:pPr>
        <w:spacing w:before="240" w:after="120"/>
      </w:pPr>
      <w:r>
        <w:rPr>
          <w:b/>
          <w:bCs/>
        </w:rPr>
        <w:t xml:space="preserve">Professional Support:</w:t>
      </w:r>
    </w:p>
    <w:p>
      <w:pPr>
        <w:pStyle w:val="ListParagraph"/>
        <w:numPr>
          <w:ilvl w:val="0"/>
          <w:numId w:val="2"/>
        </w:numPr>
      </w:pPr>
      <w:r>
        <w:t xml:space="preserve">Email and phone support during business hours</w:t>
      </w:r>
    </w:p>
    <w:p>
      <w:pPr>
        <w:pStyle w:val="ListParagraph"/>
        <w:numPr>
          <w:ilvl w:val="0"/>
          <w:numId w:val="2"/>
        </w:numPr>
      </w:pPr>
      <w:r>
        <w:t xml:space="preserve">4-hour response time for all inquiries</w:t>
      </w:r>
    </w:p>
    <w:p>
      <w:pPr>
        <w:pStyle w:val="ListParagraph"/>
        <w:numPr>
          <w:ilvl w:val="0"/>
          <w:numId w:val="2"/>
        </w:numPr>
      </w:pPr>
      <w:r>
        <w:t xml:space="preserve">Monthly configuration reviews and optimization</w:t>
      </w:r>
    </w:p>
    <w:p>
      <w:pPr>
        <w:pStyle w:val="ListParagraph"/>
        <w:numPr>
          <w:ilvl w:val="0"/>
          <w:numId w:val="2"/>
        </w:numPr>
      </w:pPr>
      <w:r>
        <w:t xml:space="preserve">Spam filter rule tuning assistance</w:t>
      </w:r>
    </w:p>
    <w:p>
      <w:pPr>
        <w:pStyle w:val="ListParagraph"/>
        <w:numPr>
          <w:ilvl w:val="0"/>
          <w:numId w:val="2"/>
        </w:numPr>
      </w:pPr>
      <w:r>
        <w:t xml:space="preserve">Whitelist and blacklist management</w:t>
      </w:r>
    </w:p>
    <w:p>
      <w:pPr>
        <w:pStyle w:val="ListParagraph"/>
        <w:numPr>
          <w:ilvl w:val="0"/>
          <w:numId w:val="2"/>
        </w:numPr>
      </w:pPr>
      <w:r>
        <w:t xml:space="preserve">Software upgrade planning and assistance</w:t>
      </w:r>
    </w:p>
    <w:p>
      <w:pPr>
        <w:pStyle w:val="ListParagraph"/>
        <w:numPr>
          <w:ilvl w:val="0"/>
          <w:numId w:val="2"/>
        </w:numPr>
      </w:pPr>
      <w:r>
        <w:t xml:space="preserve">Access to beta features and early releases</w:t>
      </w:r>
    </w:p>
    <w:p>
      <w:pPr>
        <w:spacing w:before="240" w:after="120"/>
      </w:pPr>
      <w:r>
        <w:rPr>
          <w:b/>
          <w:bCs/>
        </w:rPr>
        <w:t xml:space="preserve">Enterprise Support:</w:t>
      </w:r>
    </w:p>
    <w:p>
      <w:pPr>
        <w:pStyle w:val="ListParagraph"/>
        <w:numPr>
          <w:ilvl w:val="0"/>
          <w:numId w:val="2"/>
        </w:numPr>
      </w:pPr>
      <w:r>
        <w:t xml:space="preserve">All Professional Support features</w:t>
      </w:r>
    </w:p>
    <w:p>
      <w:pPr>
        <w:pStyle w:val="ListParagraph"/>
        <w:numPr>
          <w:ilvl w:val="0"/>
          <w:numId w:val="2"/>
        </w:numPr>
      </w:pPr>
      <w:r>
        <w:t xml:space="preserve">1-hour response time for all inquiries</w:t>
      </w:r>
    </w:p>
    <w:p>
      <w:pPr>
        <w:pStyle w:val="ListParagraph"/>
        <w:numPr>
          <w:ilvl w:val="0"/>
          <w:numId w:val="2"/>
        </w:numPr>
      </w:pPr>
      <w:r>
        <w:t xml:space="preserve">24/7 availability for critical issues</w:t>
      </w:r>
    </w:p>
    <w:p>
      <w:pPr>
        <w:pStyle w:val="ListParagraph"/>
        <w:numPr>
          <w:ilvl w:val="0"/>
          <w:numId w:val="2"/>
        </w:numPr>
      </w:pPr>
      <w:r>
        <w:t xml:space="preserve">Weekly system reviews and reporting</w:t>
      </w:r>
    </w:p>
    <w:p>
      <w:pPr>
        <w:pStyle w:val="ListParagraph"/>
        <w:numPr>
          <w:ilvl w:val="0"/>
          <w:numId w:val="2"/>
        </w:numPr>
      </w:pPr>
      <w:r>
        <w:t xml:space="preserve">Dedicated support engineer</w:t>
      </w:r>
    </w:p>
    <w:p>
      <w:pPr>
        <w:pStyle w:val="ListParagraph"/>
        <w:numPr>
          <w:ilvl w:val="0"/>
          <w:numId w:val="2"/>
        </w:numPr>
      </w:pPr>
      <w:r>
        <w:t xml:space="preserve">Custom BEC rule development</w:t>
      </w:r>
    </w:p>
    <w:p>
      <w:pPr>
        <w:pStyle w:val="ListParagraph"/>
        <w:numPr>
          <w:ilvl w:val="0"/>
          <w:numId w:val="2"/>
        </w:numPr>
      </w:pPr>
      <w:r>
        <w:t xml:space="preserve">Integration assistance with third-party systems</w:t>
      </w:r>
    </w:p>
    <w:p>
      <w:pPr>
        <w:pStyle w:val="Heading1"/>
        <w:spacing w:before="360"/>
      </w:pPr>
      <w:r>
        <w:t xml:space="preserve">3. Fees and Payment Terms</w:t>
      </w:r>
    </w:p>
    <w:p>
      <w:pPr>
        <w:spacing w:after="120"/>
      </w:pPr>
      <w:r>
        <w:t xml:space="preserve">Monthly Service Fee: $______________ (based on tier and number of servers)</w:t>
      </w:r>
    </w:p>
    <w:p>
      <w:pPr>
        <w:spacing w:after="120"/>
      </w:pPr>
      <w:r>
        <w:t xml:space="preserve">Payment is due within 15 days of invoice date. Invoices will be sent monthly in advance. Late payments may result in service suspension after 30 days past due.</w:t>
      </w:r>
    </w:p>
    <w:p>
      <w:pPr>
        <w:spacing w:after="240"/>
      </w:pPr>
      <w:r>
        <w:rPr>
          <w:b/>
          <w:bCs/>
        </w:rPr>
        <w:t xml:space="preserve">Volume Discounts Applied:</w:t>
      </w:r>
      <w:r>
        <w:t xml:space="preserve"> 3-5 servers receive 10% discount; 6+ servers receive 20% discount. Annual prepayment receives 15% discount.</w:t>
      </w:r>
    </w:p>
    <w:p>
      <w:pPr>
        <w:pStyle w:val="Heading1"/>
      </w:pPr>
      <w:r>
        <w:t xml:space="preserve">4. Term and Termination</w:t>
      </w:r>
    </w:p>
    <w:p>
      <w:pPr>
        <w:spacing w:after="120"/>
      </w:pPr>
      <w:r>
        <w:t xml:space="preserve">This Agreement shall commence on the Effective Date and continue on a month-to-month basis until terminated by either party.</w:t>
      </w:r>
    </w:p>
    <w:p>
      <w:pPr>
        <w:spacing w:after="120"/>
      </w:pPr>
      <w:r>
        <w:t xml:space="preserve">Either party may terminate this Agreement with 30 days written notice. Upon termination, Client shall pay for all services rendered through the termination date.</w:t>
      </w:r>
    </w:p>
    <w:p>
      <w:pPr>
        <w:spacing w:after="240"/>
      </w:pPr>
      <w:r>
        <w:t xml:space="preserve">Service Provider may suspend services immediately for non-payment after 30 days past due.</w:t>
      </w:r>
    </w:p>
    <w:p>
      <w:pPr>
        <w:pStyle w:val="Heading1"/>
      </w:pPr>
      <w:r>
        <w:t xml:space="preserve">5. Scope Limitations</w:t>
      </w:r>
    </w:p>
    <w:p>
      <w:pPr>
        <w:spacing w:after="240"/>
      </w:pPr>
      <w:r>
        <w:t xml:space="preserve">This Agreement does NOT include:</w:t>
      </w:r>
    </w:p>
    <w:p>
      <w:pPr>
        <w:pStyle w:val="ListParagraph"/>
        <w:numPr>
          <w:ilvl w:val="0"/>
          <w:numId w:val="2"/>
        </w:numPr>
      </w:pPr>
      <w:r>
        <w:t xml:space="preserve">On-site visits (available separately at prevailing rates)</w:t>
      </w:r>
    </w:p>
    <w:p>
      <w:pPr>
        <w:pStyle w:val="ListParagraph"/>
        <w:numPr>
          <w:ilvl w:val="0"/>
          <w:numId w:val="2"/>
        </w:numPr>
      </w:pPr>
      <w:r>
        <w:t xml:space="preserve">Hardware procurement or recommendations</w:t>
      </w:r>
    </w:p>
    <w:p>
      <w:pPr>
        <w:pStyle w:val="ListParagraph"/>
        <w:numPr>
          <w:ilvl w:val="0"/>
          <w:numId w:val="2"/>
        </w:numPr>
      </w:pPr>
      <w:r>
        <w:t xml:space="preserve">Training sessions (available as separate service)</w:t>
      </w:r>
    </w:p>
    <w:p>
      <w:pPr>
        <w:pStyle w:val="ListParagraph"/>
        <w:numPr>
          <w:ilvl w:val="0"/>
          <w:numId w:val="2"/>
        </w:numPr>
      </w:pPr>
      <w:r>
        <w:t xml:space="preserve">Custom software development beyond configuration</w:t>
      </w:r>
    </w:p>
    <w:p>
      <w:pPr>
        <w:pStyle w:val="ListParagraph"/>
        <w:numPr>
          <w:ilvl w:val="0"/>
          <w:numId w:val="2"/>
        </w:numPr>
      </w:pPr>
      <w:r>
        <w:t xml:space="preserve">Support for modified or forked versions of OpenEFA</w:t>
      </w:r>
    </w:p>
    <w:p>
      <w:pPr>
        <w:pStyle w:val="ListParagraph"/>
        <w:numPr>
          <w:ilvl w:val="0"/>
          <w:numId w:val="2"/>
        </w:numPr>
      </w:pPr>
      <w:r>
        <w:t xml:space="preserve">Recovery from issues caused by unauthorized modifications</w:t>
      </w:r>
    </w:p>
    <w:p>
      <w:pPr>
        <w:pStyle w:val="Heading1"/>
        <w:spacing w:before="360"/>
      </w:pPr>
      <w:r>
        <w:t xml:space="preserve">6. Client Responsibilities</w:t>
      </w:r>
    </w:p>
    <w:p>
      <w:pPr>
        <w:spacing w:after="240"/>
      </w:pPr>
      <w:r>
        <w:t xml:space="preserve">Client agrees to:</w:t>
      </w:r>
    </w:p>
    <w:p>
      <w:pPr>
        <w:pStyle w:val="ListParagraph"/>
        <w:numPr>
          <w:ilvl w:val="0"/>
          <w:numId w:val="2"/>
        </w:numPr>
      </w:pPr>
      <w:r>
        <w:t xml:space="preserve">Provide timely access to systems and information necessary for support</w:t>
      </w:r>
    </w:p>
    <w:p>
      <w:pPr>
        <w:pStyle w:val="ListParagraph"/>
        <w:numPr>
          <w:ilvl w:val="0"/>
          <w:numId w:val="2"/>
        </w:numPr>
      </w:pPr>
      <w:r>
        <w:t xml:space="preserve">Maintain current contact information</w:t>
      </w:r>
    </w:p>
    <w:p>
      <w:pPr>
        <w:pStyle w:val="ListParagraph"/>
        <w:numPr>
          <w:ilvl w:val="0"/>
          <w:numId w:val="2"/>
        </w:numPr>
      </w:pPr>
      <w:r>
        <w:t xml:space="preserve">Provide accurate and complete information when requesting support</w:t>
      </w:r>
    </w:p>
    <w:p>
      <w:pPr>
        <w:pStyle w:val="ListParagraph"/>
        <w:numPr>
          <w:ilvl w:val="0"/>
          <w:numId w:val="2"/>
        </w:numPr>
      </w:pPr>
      <w:r>
        <w:t xml:space="preserve">Maintain reasonable backup procedures</w:t>
      </w:r>
    </w:p>
    <w:p>
      <w:pPr>
        <w:pStyle w:val="ListParagraph"/>
        <w:numPr>
          <w:ilvl w:val="0"/>
          <w:numId w:val="2"/>
        </w:numPr>
      </w:pPr>
      <w:r>
        <w:t xml:space="preserve">Notify Service Provider of system changes that may affect support</w:t>
      </w:r>
    </w:p>
    <w:p>
      <w:pPr>
        <w:pStyle w:val="Heading1"/>
        <w:spacing w:before="360"/>
      </w:pPr>
      <w:r>
        <w:t xml:space="preserve">7. Warranties and Disclaimers</w:t>
      </w:r>
    </w:p>
    <w:p>
      <w:pPr>
        <w:spacing w:after="120"/>
      </w:pPr>
      <w:r>
        <w:t xml:space="preserve">Service Provider will provide services in a professional and workmanlike manner. However, Service Provider makes no warranties regarding system uptime, threat detection rates, or specific outcomes.</w:t>
      </w:r>
    </w:p>
    <w:p>
      <w:pPr>
        <w:spacing w:after="240"/>
      </w:pPr>
      <w:r>
        <w:t xml:space="preserve">OpenEFA software is provided as-is under its open-source license. This support agreement covers professional services only and does not modify the software license terms.</w:t>
      </w:r>
    </w:p>
    <w:p>
      <w:pPr>
        <w:pStyle w:val="Heading1"/>
      </w:pPr>
      <w:r>
        <w:t xml:space="preserve">8. Limitation of Liability</w:t>
      </w:r>
    </w:p>
    <w:p>
      <w:pPr>
        <w:spacing w:after="240"/>
      </w:pPr>
      <w:r>
        <w:t xml:space="preserve">Service Provider's total liability under this Agreement shall not exceed the fees paid by Client in the twelve months preceding the claim. Service Provider shall not be liable for indirect, consequential, or incidental damages including lost profits or data loss.</w:t>
      </w:r>
    </w:p>
    <w:p>
      <w:pPr>
        <w:pStyle w:val="Heading1"/>
      </w:pPr>
      <w:r>
        <w:t xml:space="preserve">9. Confidentiality</w:t>
      </w:r>
    </w:p>
    <w:p>
      <w:pPr>
        <w:spacing w:after="240"/>
      </w:pPr>
      <w:r>
        <w:t xml:space="preserve">Both parties agree to maintain confidentiality of proprietary information exchanged during the provision of services. This obligation survives termination of the Agreement.</w:t>
      </w:r>
    </w:p>
    <w:p>
      <w:pPr>
        <w:pStyle w:val="Heading1"/>
      </w:pPr>
      <w:r>
        <w:t xml:space="preserve">10. General Provisions</w:t>
      </w:r>
    </w:p>
    <w:p>
      <w:pPr>
        <w:spacing w:after="120"/>
      </w:pPr>
      <w:r>
        <w:rPr>
          <w:b/>
          <w:bCs/>
        </w:rPr>
        <w:t xml:space="preserve">Governing Law: </w:t>
      </w:r>
      <w:r>
        <w:t xml:space="preserve">This Agreement shall be governed by the laws of [Your State/Country].</w:t>
      </w:r>
    </w:p>
    <w:p>
      <w:pPr>
        <w:spacing w:after="120"/>
      </w:pPr>
      <w:r>
        <w:rPr>
          <w:b/>
          <w:bCs/>
        </w:rPr>
        <w:t xml:space="preserve">Entire Agreement: </w:t>
      </w:r>
      <w:r>
        <w:t xml:space="preserve">This Agreement constitutes the entire agreement between the parties regarding support services.</w:t>
      </w:r>
    </w:p>
    <w:p>
      <w:pPr>
        <w:spacing w:after="120"/>
      </w:pPr>
      <w:r>
        <w:rPr>
          <w:b/>
          <w:bCs/>
        </w:rPr>
        <w:t xml:space="preserve">Amendments: </w:t>
      </w:r>
      <w:r>
        <w:t xml:space="preserve">This Agreement may only be modified in writing signed by both parties.</w:t>
      </w:r>
    </w:p>
    <w:p>
      <w:pPr>
        <w:spacing w:after="480"/>
      </w:pPr>
      <w:r>
        <w:rPr>
          <w:b/>
          <w:bCs/>
        </w:rPr>
        <w:t xml:space="preserve">Assignment: </w:t>
      </w:r>
      <w:r>
        <w:t xml:space="preserve">This Agreement may not be assigned without written consent of both parties.</w:t>
      </w:r>
    </w:p>
    <w:p>
      <w:pPr>
        <w:pStyle w:val="Heading1"/>
      </w:pPr>
      <w:r>
        <w:t xml:space="preserve">Signatures</w:t>
      </w:r>
    </w:p>
    <w:p>
      <w:pPr>
        <w:spacing w:before="240" w:after="60"/>
      </w:pPr>
      <w:r>
        <w:rPr>
          <w:b/>
          <w:bCs/>
        </w:rPr>
        <w:t xml:space="preserve">SERVICE PROVIDER:</w:t>
      </w:r>
    </w:p>
    <w:p>
      <w:pPr>
        <w:spacing w:after="60"/>
      </w:pPr>
      <w:r>
        <w:t xml:space="preserve">Signature: _____________________________________________________</w:t>
      </w:r>
    </w:p>
    <w:p>
      <w:pPr>
        <w:spacing w:after="60"/>
      </w:pPr>
      <w:r>
        <w:t xml:space="preserve">Printed Name: __________________________________________________</w:t>
      </w:r>
    </w:p>
    <w:p>
      <w:pPr>
        <w:spacing w:after="60"/>
      </w:pPr>
      <w:r>
        <w:t xml:space="preserve">Title: _________________________________________________________</w:t>
      </w:r>
    </w:p>
    <w:p>
      <w:pPr>
        <w:spacing w:after="360"/>
      </w:pPr>
      <w:r>
        <w:t xml:space="preserve">Date: __________________________________________________________</w:t>
      </w:r>
    </w:p>
    <w:p>
      <w:pPr>
        <w:spacing w:before="240" w:after="60"/>
      </w:pPr>
      <w:r>
        <w:rPr>
          <w:b/>
          <w:bCs/>
        </w:rPr>
        <w:t xml:space="preserve">CLIENT:</w:t>
      </w:r>
    </w:p>
    <w:p>
      <w:pPr>
        <w:spacing w:after="60"/>
      </w:pPr>
      <w:r>
        <w:t xml:space="preserve">Signature: _____________________________________________________</w:t>
      </w:r>
    </w:p>
    <w:p>
      <w:pPr>
        <w:spacing w:after="60"/>
      </w:pPr>
      <w:r>
        <w:t xml:space="preserve">Printed Name: __________________________________________________</w:t>
      </w:r>
    </w:p>
    <w:p>
      <w:pPr>
        <w:spacing w:after="60"/>
      </w:pPr>
      <w:r>
        <w:t xml:space="preserve">Title: _________________________________________________________</w:t>
      </w:r>
    </w:p>
    <w:p>
      <w:pPr>
        <w:spacing w:after="0"/>
      </w:pPr>
      <w:r>
        <w:t xml:space="preserve">Date: __________________________________________________________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2025-10-09T05:00:20.345Z</dcterms:created>
  <dcterms:modified xsi:type="dcterms:W3CDTF">2025-10-09T05:00:20.346Z</dcterms:modified>
</cp:coreProperties>
</file>

<file path=docProps/custom.xml><?xml version="1.0" encoding="utf-8"?>
<Properties xmlns="http://schemas.openxmlformats.org/officeDocument/2006/custom-properties" xmlns:vt="http://schemas.openxmlformats.org/officeDocument/2006/docPropsVTypes"/>
</file>