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BCF" w14:textId="54E5A27B" w:rsidR="0087419B" w:rsidRPr="0087419B" w:rsidRDefault="0087419B" w:rsidP="0087419B">
      <w:pPr>
        <w:rPr>
          <w:b/>
          <w:bCs/>
        </w:rPr>
      </w:pPr>
      <w:r w:rsidRPr="0087419B">
        <w:rPr>
          <w:b/>
          <w:bCs/>
        </w:rPr>
        <w:t>Onboarding Process Automation Plan for Segue Logic</w:t>
      </w:r>
    </w:p>
    <w:p w14:paraId="3BCBE364" w14:textId="77777777" w:rsidR="0087419B" w:rsidRPr="0087419B" w:rsidRDefault="0087419B" w:rsidP="0087419B">
      <w:pPr>
        <w:rPr>
          <w:b/>
          <w:bCs/>
        </w:rPr>
      </w:pPr>
      <w:r w:rsidRPr="0087419B">
        <w:rPr>
          <w:b/>
          <w:bCs/>
        </w:rPr>
        <w:t>Contents</w:t>
      </w:r>
    </w:p>
    <w:p w14:paraId="17DF37E4" w14:textId="77777777" w:rsidR="0087419B" w:rsidRPr="0087419B" w:rsidRDefault="0087419B" w:rsidP="0087419B">
      <w:pPr>
        <w:numPr>
          <w:ilvl w:val="0"/>
          <w:numId w:val="1"/>
        </w:numPr>
      </w:pPr>
      <w:r w:rsidRPr="0087419B">
        <w:t>Analysis of current onboarding pain points and opportunities for automation</w:t>
      </w:r>
    </w:p>
    <w:p w14:paraId="696FE105" w14:textId="77777777" w:rsidR="0087419B" w:rsidRPr="0087419B" w:rsidRDefault="0087419B" w:rsidP="0087419B">
      <w:pPr>
        <w:numPr>
          <w:ilvl w:val="0"/>
          <w:numId w:val="1"/>
        </w:numPr>
      </w:pPr>
      <w:r w:rsidRPr="0087419B">
        <w:t>Design of automated workflow stages and touchpoints</w:t>
      </w:r>
    </w:p>
    <w:p w14:paraId="041869B1" w14:textId="77777777" w:rsidR="0087419B" w:rsidRPr="0087419B" w:rsidRDefault="0087419B" w:rsidP="0087419B">
      <w:pPr>
        <w:numPr>
          <w:ilvl w:val="0"/>
          <w:numId w:val="1"/>
        </w:numPr>
      </w:pPr>
      <w:r w:rsidRPr="0087419B">
        <w:t>Integration recommendations with existing systems (WordPress, Stripe)</w:t>
      </w:r>
    </w:p>
    <w:p w14:paraId="379B5BDB" w14:textId="77777777" w:rsidR="0087419B" w:rsidRPr="0087419B" w:rsidRDefault="0087419B" w:rsidP="0087419B">
      <w:pPr>
        <w:numPr>
          <w:ilvl w:val="0"/>
          <w:numId w:val="1"/>
        </w:numPr>
      </w:pPr>
      <w:r w:rsidRPr="0087419B">
        <w:t>Implementation roadmap and success metrics</w:t>
      </w:r>
    </w:p>
    <w:p w14:paraId="5E1FAF02" w14:textId="77777777" w:rsidR="0087419B" w:rsidRPr="0087419B" w:rsidRDefault="0087419B" w:rsidP="0087419B">
      <w:pPr>
        <w:rPr>
          <w:b/>
          <w:bCs/>
        </w:rPr>
      </w:pPr>
      <w:r w:rsidRPr="0087419B">
        <w:rPr>
          <w:b/>
          <w:bCs/>
        </w:rPr>
        <w:t>1. Current Process Analysis and Automation Opportunities</w:t>
      </w:r>
    </w:p>
    <w:p w14:paraId="0089C063" w14:textId="77777777" w:rsidR="0087419B" w:rsidRPr="0087419B" w:rsidRDefault="0087419B" w:rsidP="0087419B">
      <w:r w:rsidRPr="0087419B">
        <w:t>Looking at Segue Logic's context, I notice several areas where automation can significantly reduce the administrative burden:</w:t>
      </w:r>
    </w:p>
    <w:p w14:paraId="3FA65594" w14:textId="77777777" w:rsidR="0087419B" w:rsidRPr="0087419B" w:rsidRDefault="0087419B" w:rsidP="0087419B">
      <w:pPr>
        <w:numPr>
          <w:ilvl w:val="0"/>
          <w:numId w:val="2"/>
        </w:numPr>
      </w:pPr>
      <w:r w:rsidRPr="0087419B">
        <w:t>Client Information Collection: Currently handling customers personally creates a bottleneck</w:t>
      </w:r>
    </w:p>
    <w:p w14:paraId="6B2DF0C5" w14:textId="77777777" w:rsidR="0087419B" w:rsidRPr="0087419B" w:rsidRDefault="0087419B" w:rsidP="0087419B">
      <w:pPr>
        <w:numPr>
          <w:ilvl w:val="0"/>
          <w:numId w:val="2"/>
        </w:numPr>
      </w:pPr>
      <w:r w:rsidRPr="0087419B">
        <w:t>Service Setup Configuration: Manual setup for each client takes valuable technical time</w:t>
      </w:r>
    </w:p>
    <w:p w14:paraId="5C7AB159" w14:textId="77777777" w:rsidR="0087419B" w:rsidRPr="0087419B" w:rsidRDefault="0087419B" w:rsidP="0087419B">
      <w:pPr>
        <w:numPr>
          <w:ilvl w:val="0"/>
          <w:numId w:val="2"/>
        </w:numPr>
      </w:pPr>
      <w:r w:rsidRPr="0087419B">
        <w:t>Documentation and Access Provisioning: Need standardization for 15-40 desktop environments</w:t>
      </w:r>
    </w:p>
    <w:p w14:paraId="69F27FDE" w14:textId="77777777" w:rsidR="0087419B" w:rsidRPr="0087419B" w:rsidRDefault="0087419B" w:rsidP="0087419B">
      <w:pPr>
        <w:numPr>
          <w:ilvl w:val="0"/>
          <w:numId w:val="2"/>
        </w:numPr>
      </w:pPr>
      <w:r w:rsidRPr="0087419B">
        <w:t xml:space="preserve">Partner Technology Integration: Streamlining setup with Microsoft, </w:t>
      </w:r>
      <w:proofErr w:type="spellStart"/>
      <w:r w:rsidRPr="0087419B">
        <w:t>SentinelOne</w:t>
      </w:r>
      <w:proofErr w:type="spellEnd"/>
      <w:r w:rsidRPr="0087419B">
        <w:t>, and ESET services</w:t>
      </w:r>
    </w:p>
    <w:p w14:paraId="17204E01" w14:textId="77777777" w:rsidR="0087419B" w:rsidRPr="0087419B" w:rsidRDefault="0087419B" w:rsidP="0087419B">
      <w:pPr>
        <w:rPr>
          <w:b/>
          <w:bCs/>
        </w:rPr>
      </w:pPr>
      <w:r w:rsidRPr="0087419B">
        <w:rPr>
          <w:b/>
          <w:bCs/>
        </w:rPr>
        <w:t>2. Automated Workflow Design</w:t>
      </w:r>
    </w:p>
    <w:p w14:paraId="4D5D347C" w14:textId="77777777" w:rsidR="0087419B" w:rsidRPr="0087419B" w:rsidRDefault="0087419B" w:rsidP="0087419B">
      <w:r w:rsidRPr="0087419B">
        <w:t>I've designed a workflow that maintains the friendly, trustworthy approach while reducing manual effort:</w:t>
      </w:r>
    </w:p>
    <w:p w14:paraId="0BB354C3" w14:textId="77777777" w:rsidR="0087419B" w:rsidRPr="0087419B" w:rsidRDefault="0087419B" w:rsidP="0087419B">
      <w:pPr>
        <w:numPr>
          <w:ilvl w:val="0"/>
          <w:numId w:val="3"/>
        </w:numPr>
      </w:pPr>
      <w:r w:rsidRPr="0087419B">
        <w:t>Initial Contact Phase:</w:t>
      </w:r>
    </w:p>
    <w:p w14:paraId="79C77CE6" w14:textId="77777777" w:rsidR="0087419B" w:rsidRPr="0087419B" w:rsidRDefault="0087419B" w:rsidP="0087419B">
      <w:pPr>
        <w:numPr>
          <w:ilvl w:val="0"/>
          <w:numId w:val="4"/>
        </w:numPr>
      </w:pPr>
      <w:r w:rsidRPr="0087419B">
        <w:t>Automated welcome email with service overview</w:t>
      </w:r>
    </w:p>
    <w:p w14:paraId="750F8F5E" w14:textId="77777777" w:rsidR="0087419B" w:rsidRPr="0087419B" w:rsidRDefault="0087419B" w:rsidP="0087419B">
      <w:pPr>
        <w:numPr>
          <w:ilvl w:val="0"/>
          <w:numId w:val="4"/>
        </w:numPr>
      </w:pPr>
      <w:r w:rsidRPr="0087419B">
        <w:t>Self-service portal for basic information collection</w:t>
      </w:r>
    </w:p>
    <w:p w14:paraId="70FC0740" w14:textId="77777777" w:rsidR="0087419B" w:rsidRPr="0087419B" w:rsidRDefault="0087419B" w:rsidP="0087419B">
      <w:pPr>
        <w:numPr>
          <w:ilvl w:val="0"/>
          <w:numId w:val="4"/>
        </w:numPr>
      </w:pPr>
      <w:r w:rsidRPr="0087419B">
        <w:t>Automated scheduling for initial technical assessment</w:t>
      </w:r>
    </w:p>
    <w:p w14:paraId="0FAF1711" w14:textId="77777777" w:rsidR="0087419B" w:rsidRPr="0087419B" w:rsidRDefault="0087419B" w:rsidP="0087419B">
      <w:pPr>
        <w:numPr>
          <w:ilvl w:val="0"/>
          <w:numId w:val="5"/>
        </w:numPr>
      </w:pPr>
      <w:r w:rsidRPr="0087419B">
        <w:t>Service Setup Phase:</w:t>
      </w:r>
    </w:p>
    <w:p w14:paraId="4B14A18B" w14:textId="77777777" w:rsidR="0087419B" w:rsidRPr="0087419B" w:rsidRDefault="0087419B" w:rsidP="0087419B">
      <w:pPr>
        <w:numPr>
          <w:ilvl w:val="0"/>
          <w:numId w:val="6"/>
        </w:numPr>
      </w:pPr>
      <w:r w:rsidRPr="0087419B">
        <w:t>Automated checklist generation based on selected services</w:t>
      </w:r>
    </w:p>
    <w:p w14:paraId="71863E70" w14:textId="77777777" w:rsidR="0087419B" w:rsidRPr="0087419B" w:rsidRDefault="0087419B" w:rsidP="0087419B">
      <w:pPr>
        <w:numPr>
          <w:ilvl w:val="0"/>
          <w:numId w:val="6"/>
        </w:numPr>
      </w:pPr>
      <w:r w:rsidRPr="0087419B">
        <w:t>Standardized configuration templates for common setups</w:t>
      </w:r>
    </w:p>
    <w:p w14:paraId="461652F0" w14:textId="77777777" w:rsidR="0087419B" w:rsidRPr="0087419B" w:rsidRDefault="0087419B" w:rsidP="0087419B">
      <w:pPr>
        <w:numPr>
          <w:ilvl w:val="0"/>
          <w:numId w:val="6"/>
        </w:numPr>
      </w:pPr>
      <w:r w:rsidRPr="0087419B">
        <w:t>Automated provisioning requests for partner technologies</w:t>
      </w:r>
    </w:p>
    <w:p w14:paraId="61788B97" w14:textId="77777777" w:rsidR="0087419B" w:rsidRPr="0087419B" w:rsidRDefault="0087419B" w:rsidP="0087419B">
      <w:pPr>
        <w:numPr>
          <w:ilvl w:val="0"/>
          <w:numId w:val="7"/>
        </w:numPr>
      </w:pPr>
      <w:r w:rsidRPr="0087419B">
        <w:lastRenderedPageBreak/>
        <w:t>Documentation Phase:</w:t>
      </w:r>
    </w:p>
    <w:p w14:paraId="689007DB" w14:textId="77777777" w:rsidR="0087419B" w:rsidRPr="0087419B" w:rsidRDefault="0087419B" w:rsidP="0087419B">
      <w:pPr>
        <w:numPr>
          <w:ilvl w:val="0"/>
          <w:numId w:val="8"/>
        </w:numPr>
      </w:pPr>
      <w:r w:rsidRPr="0087419B">
        <w:t>Auto-generated client documentation</w:t>
      </w:r>
    </w:p>
    <w:p w14:paraId="788A3AE4" w14:textId="77777777" w:rsidR="0087419B" w:rsidRPr="0087419B" w:rsidRDefault="0087419B" w:rsidP="0087419B">
      <w:pPr>
        <w:numPr>
          <w:ilvl w:val="0"/>
          <w:numId w:val="8"/>
        </w:numPr>
      </w:pPr>
      <w:r w:rsidRPr="0087419B">
        <w:t>Standardized access credential creation</w:t>
      </w:r>
    </w:p>
    <w:p w14:paraId="6A0230F7" w14:textId="77777777" w:rsidR="0087419B" w:rsidRPr="0087419B" w:rsidRDefault="0087419B" w:rsidP="0087419B">
      <w:pPr>
        <w:numPr>
          <w:ilvl w:val="0"/>
          <w:numId w:val="8"/>
        </w:numPr>
      </w:pPr>
      <w:r w:rsidRPr="0087419B">
        <w:t>Automated asset inventory system</w:t>
      </w:r>
    </w:p>
    <w:p w14:paraId="711D628C" w14:textId="77777777" w:rsidR="0087419B" w:rsidRPr="0087419B" w:rsidRDefault="0087419B" w:rsidP="0087419B">
      <w:pPr>
        <w:rPr>
          <w:b/>
          <w:bCs/>
        </w:rPr>
      </w:pPr>
      <w:r w:rsidRPr="0087419B">
        <w:rPr>
          <w:b/>
          <w:bCs/>
        </w:rPr>
        <w:t>3. System Integration Recommendations</w:t>
      </w:r>
    </w:p>
    <w:p w14:paraId="0F5A8781" w14:textId="77777777" w:rsidR="0087419B" w:rsidRPr="0087419B" w:rsidRDefault="0087419B" w:rsidP="0087419B">
      <w:r w:rsidRPr="0087419B">
        <w:t>Based on existing infrastructure:</w:t>
      </w:r>
    </w:p>
    <w:p w14:paraId="1F0D100B" w14:textId="77777777" w:rsidR="0087419B" w:rsidRPr="0087419B" w:rsidRDefault="0087419B" w:rsidP="0087419B">
      <w:r w:rsidRPr="0087419B">
        <w:t>WordPress Integration:</w:t>
      </w:r>
    </w:p>
    <w:p w14:paraId="532D47F8" w14:textId="77777777" w:rsidR="0087419B" w:rsidRPr="0087419B" w:rsidRDefault="0087419B" w:rsidP="0087419B">
      <w:pPr>
        <w:numPr>
          <w:ilvl w:val="0"/>
          <w:numId w:val="9"/>
        </w:numPr>
      </w:pPr>
      <w:r w:rsidRPr="0087419B">
        <w:t>Client portal extension for existing website</w:t>
      </w:r>
    </w:p>
    <w:p w14:paraId="0B2EC3FF" w14:textId="77777777" w:rsidR="0087419B" w:rsidRPr="0087419B" w:rsidRDefault="0087419B" w:rsidP="0087419B">
      <w:pPr>
        <w:numPr>
          <w:ilvl w:val="0"/>
          <w:numId w:val="9"/>
        </w:numPr>
      </w:pPr>
      <w:r w:rsidRPr="0087419B">
        <w:t>Automated form submission processing</w:t>
      </w:r>
    </w:p>
    <w:p w14:paraId="1C21CB61" w14:textId="77777777" w:rsidR="0087419B" w:rsidRPr="0087419B" w:rsidRDefault="0087419B" w:rsidP="0087419B">
      <w:pPr>
        <w:numPr>
          <w:ilvl w:val="0"/>
          <w:numId w:val="9"/>
        </w:numPr>
      </w:pPr>
      <w:r w:rsidRPr="0087419B">
        <w:t>Document repository integration</w:t>
      </w:r>
    </w:p>
    <w:p w14:paraId="5784157D" w14:textId="77777777" w:rsidR="0087419B" w:rsidRPr="0087419B" w:rsidRDefault="0087419B" w:rsidP="0087419B">
      <w:r w:rsidRPr="0087419B">
        <w:t>Stripe Integration:</w:t>
      </w:r>
    </w:p>
    <w:p w14:paraId="013940AB" w14:textId="77777777" w:rsidR="0087419B" w:rsidRPr="0087419B" w:rsidRDefault="0087419B" w:rsidP="0087419B">
      <w:pPr>
        <w:numPr>
          <w:ilvl w:val="0"/>
          <w:numId w:val="10"/>
        </w:numPr>
      </w:pPr>
      <w:r w:rsidRPr="0087419B">
        <w:t>Automated billing setup</w:t>
      </w:r>
    </w:p>
    <w:p w14:paraId="0C7294F3" w14:textId="77777777" w:rsidR="0087419B" w:rsidRPr="0087419B" w:rsidRDefault="0087419B" w:rsidP="0087419B">
      <w:pPr>
        <w:numPr>
          <w:ilvl w:val="0"/>
          <w:numId w:val="10"/>
        </w:numPr>
      </w:pPr>
      <w:r w:rsidRPr="0087419B">
        <w:t>Service activation triggers</w:t>
      </w:r>
    </w:p>
    <w:p w14:paraId="22C8E3EE" w14:textId="77777777" w:rsidR="0087419B" w:rsidRPr="0087419B" w:rsidRDefault="0087419B" w:rsidP="0087419B">
      <w:pPr>
        <w:numPr>
          <w:ilvl w:val="0"/>
          <w:numId w:val="10"/>
        </w:numPr>
      </w:pPr>
      <w:r w:rsidRPr="0087419B">
        <w:t>Payment status monitoring</w:t>
      </w:r>
    </w:p>
    <w:p w14:paraId="0FDCE28A" w14:textId="77777777" w:rsidR="0087419B" w:rsidRPr="0087419B" w:rsidRDefault="0087419B" w:rsidP="0087419B">
      <w:pPr>
        <w:rPr>
          <w:b/>
          <w:bCs/>
        </w:rPr>
      </w:pPr>
      <w:r w:rsidRPr="0087419B">
        <w:rPr>
          <w:b/>
          <w:bCs/>
        </w:rPr>
        <w:t>4. Implementation Roadmap</w:t>
      </w:r>
    </w:p>
    <w:p w14:paraId="27EB8563" w14:textId="77777777" w:rsidR="0087419B" w:rsidRPr="0087419B" w:rsidRDefault="0087419B" w:rsidP="0087419B">
      <w:r w:rsidRPr="0087419B">
        <w:t>Phase 1 (Week 1-2):</w:t>
      </w:r>
    </w:p>
    <w:p w14:paraId="11690078" w14:textId="77777777" w:rsidR="0087419B" w:rsidRPr="0087419B" w:rsidRDefault="0087419B" w:rsidP="0087419B">
      <w:pPr>
        <w:numPr>
          <w:ilvl w:val="0"/>
          <w:numId w:val="11"/>
        </w:numPr>
      </w:pPr>
      <w:r w:rsidRPr="0087419B">
        <w:t>Set up automated welcome sequence</w:t>
      </w:r>
    </w:p>
    <w:p w14:paraId="0443C118" w14:textId="77777777" w:rsidR="0087419B" w:rsidRPr="0087419B" w:rsidRDefault="0087419B" w:rsidP="0087419B">
      <w:pPr>
        <w:numPr>
          <w:ilvl w:val="0"/>
          <w:numId w:val="11"/>
        </w:numPr>
      </w:pPr>
      <w:r w:rsidRPr="0087419B">
        <w:t>Configure basic information collection forms</w:t>
      </w:r>
    </w:p>
    <w:p w14:paraId="3653681C" w14:textId="77777777" w:rsidR="0087419B" w:rsidRPr="0087419B" w:rsidRDefault="0087419B" w:rsidP="0087419B">
      <w:r w:rsidRPr="0087419B">
        <w:t>Phase 2 (Week 3-4):</w:t>
      </w:r>
    </w:p>
    <w:p w14:paraId="38CDC6B6" w14:textId="77777777" w:rsidR="0087419B" w:rsidRPr="0087419B" w:rsidRDefault="0087419B" w:rsidP="0087419B">
      <w:pPr>
        <w:numPr>
          <w:ilvl w:val="0"/>
          <w:numId w:val="12"/>
        </w:numPr>
      </w:pPr>
      <w:r w:rsidRPr="0087419B">
        <w:t>Implement service setup automation</w:t>
      </w:r>
    </w:p>
    <w:p w14:paraId="494D0FAE" w14:textId="77777777" w:rsidR="0087419B" w:rsidRPr="0087419B" w:rsidRDefault="0087419B" w:rsidP="0087419B">
      <w:pPr>
        <w:numPr>
          <w:ilvl w:val="0"/>
          <w:numId w:val="12"/>
        </w:numPr>
      </w:pPr>
      <w:r w:rsidRPr="0087419B">
        <w:t>Create standardized templates</w:t>
      </w:r>
    </w:p>
    <w:p w14:paraId="2C5F5EB4" w14:textId="77777777" w:rsidR="0087419B" w:rsidRPr="0087419B" w:rsidRDefault="0087419B" w:rsidP="0087419B">
      <w:r w:rsidRPr="0087419B">
        <w:t>Phase 3 (Week 5-6):</w:t>
      </w:r>
    </w:p>
    <w:p w14:paraId="61C0E6B8" w14:textId="77777777" w:rsidR="0087419B" w:rsidRPr="0087419B" w:rsidRDefault="0087419B" w:rsidP="0087419B">
      <w:pPr>
        <w:numPr>
          <w:ilvl w:val="0"/>
          <w:numId w:val="13"/>
        </w:numPr>
      </w:pPr>
      <w:r w:rsidRPr="0087419B">
        <w:t>Deploy documentation automation</w:t>
      </w:r>
    </w:p>
    <w:p w14:paraId="40601E0D" w14:textId="77777777" w:rsidR="0087419B" w:rsidRPr="0087419B" w:rsidRDefault="0087419B" w:rsidP="0087419B">
      <w:pPr>
        <w:numPr>
          <w:ilvl w:val="0"/>
          <w:numId w:val="13"/>
        </w:numPr>
      </w:pPr>
      <w:r w:rsidRPr="0087419B">
        <w:t>Set up monitoring and reporting</w:t>
      </w:r>
    </w:p>
    <w:p w14:paraId="426DA034" w14:textId="77777777" w:rsidR="0087419B" w:rsidRPr="0087419B" w:rsidRDefault="0087419B" w:rsidP="0087419B">
      <w:r w:rsidRPr="0087419B">
        <w:t>Success Metrics:</w:t>
      </w:r>
    </w:p>
    <w:p w14:paraId="02A7CFAC" w14:textId="77777777" w:rsidR="0087419B" w:rsidRPr="0087419B" w:rsidRDefault="0087419B" w:rsidP="0087419B">
      <w:pPr>
        <w:numPr>
          <w:ilvl w:val="0"/>
          <w:numId w:val="14"/>
        </w:numPr>
      </w:pPr>
      <w:r w:rsidRPr="0087419B">
        <w:t>Reduction in onboarding time (target: 50%)</w:t>
      </w:r>
    </w:p>
    <w:p w14:paraId="7AD6B8B8" w14:textId="77777777" w:rsidR="0087419B" w:rsidRPr="0087419B" w:rsidRDefault="0087419B" w:rsidP="0087419B">
      <w:pPr>
        <w:numPr>
          <w:ilvl w:val="0"/>
          <w:numId w:val="14"/>
        </w:numPr>
      </w:pPr>
      <w:r w:rsidRPr="0087419B">
        <w:lastRenderedPageBreak/>
        <w:t>Decreased manual data entry (target: 75%)</w:t>
      </w:r>
    </w:p>
    <w:p w14:paraId="1A7976BD" w14:textId="77777777" w:rsidR="0087419B" w:rsidRPr="0087419B" w:rsidRDefault="0087419B" w:rsidP="0087419B">
      <w:pPr>
        <w:numPr>
          <w:ilvl w:val="0"/>
          <w:numId w:val="14"/>
        </w:numPr>
      </w:pPr>
      <w:r w:rsidRPr="0087419B">
        <w:t>Improved client satisfaction scores</w:t>
      </w:r>
    </w:p>
    <w:p w14:paraId="40CCFFDC" w14:textId="77777777" w:rsidR="0087419B" w:rsidRPr="0087419B" w:rsidRDefault="0087419B" w:rsidP="0087419B">
      <w:pPr>
        <w:numPr>
          <w:ilvl w:val="0"/>
          <w:numId w:val="14"/>
        </w:numPr>
      </w:pPr>
      <w:r w:rsidRPr="0087419B">
        <w:t>Increased capacity for handling new clients</w:t>
      </w:r>
    </w:p>
    <w:p w14:paraId="1380748A" w14:textId="77777777" w:rsidR="0087419B" w:rsidRPr="0087419B" w:rsidRDefault="0087419B" w:rsidP="0087419B">
      <w:pPr>
        <w:rPr>
          <w:b/>
          <w:bCs/>
        </w:rPr>
      </w:pPr>
      <w:r w:rsidRPr="0087419B">
        <w:rPr>
          <w:b/>
          <w:bCs/>
        </w:rPr>
        <w:t>Conclusion</w:t>
      </w:r>
    </w:p>
    <w:p w14:paraId="42038EE6" w14:textId="77777777" w:rsidR="0087419B" w:rsidRPr="0087419B" w:rsidRDefault="0087419B" w:rsidP="0087419B">
      <w:r w:rsidRPr="0087419B">
        <w:t>This automation plan will help Segue Logic scale efficiently while maintaining service quality. The automated processes will free up valuable time for technical work and business development, supporting the goal of reaching $5-10k/month in additional revenue. The system is designed to be manageable by a small team (1-3 individuals) while providing enterprise-level service to clients.</w:t>
      </w:r>
    </w:p>
    <w:p w14:paraId="1D8DF34F" w14:textId="77777777" w:rsidR="0087419B" w:rsidRPr="0087419B" w:rsidRDefault="0087419B" w:rsidP="0087419B">
      <w:r w:rsidRPr="0087419B">
        <w:t>Would you like me to focus on any particular aspect of this plan in more detail?</w:t>
      </w:r>
    </w:p>
    <w:p w14:paraId="123C1DD1" w14:textId="77777777" w:rsidR="00907DCD" w:rsidRDefault="00907DCD"/>
    <w:sectPr w:rsidR="00907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180"/>
    <w:multiLevelType w:val="multilevel"/>
    <w:tmpl w:val="6A0A8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35AA"/>
    <w:multiLevelType w:val="multilevel"/>
    <w:tmpl w:val="049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52519"/>
    <w:multiLevelType w:val="multilevel"/>
    <w:tmpl w:val="E866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169FE"/>
    <w:multiLevelType w:val="multilevel"/>
    <w:tmpl w:val="14A8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2F0016"/>
    <w:multiLevelType w:val="multilevel"/>
    <w:tmpl w:val="DAB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265F72"/>
    <w:multiLevelType w:val="multilevel"/>
    <w:tmpl w:val="E2DED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73968"/>
    <w:multiLevelType w:val="multilevel"/>
    <w:tmpl w:val="1790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A42101"/>
    <w:multiLevelType w:val="multilevel"/>
    <w:tmpl w:val="936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33692"/>
    <w:multiLevelType w:val="multilevel"/>
    <w:tmpl w:val="577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33272B"/>
    <w:multiLevelType w:val="multilevel"/>
    <w:tmpl w:val="980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1127A8"/>
    <w:multiLevelType w:val="multilevel"/>
    <w:tmpl w:val="0B28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A05D32"/>
    <w:multiLevelType w:val="multilevel"/>
    <w:tmpl w:val="3398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711B4E"/>
    <w:multiLevelType w:val="multilevel"/>
    <w:tmpl w:val="570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46577C"/>
    <w:multiLevelType w:val="multilevel"/>
    <w:tmpl w:val="F25A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233800">
    <w:abstractNumId w:val="2"/>
  </w:num>
  <w:num w:numId="2" w16cid:durableId="901598609">
    <w:abstractNumId w:val="12"/>
  </w:num>
  <w:num w:numId="3" w16cid:durableId="1955943373">
    <w:abstractNumId w:val="13"/>
  </w:num>
  <w:num w:numId="4" w16cid:durableId="656030443">
    <w:abstractNumId w:val="3"/>
  </w:num>
  <w:num w:numId="5" w16cid:durableId="2027901799">
    <w:abstractNumId w:val="0"/>
  </w:num>
  <w:num w:numId="6" w16cid:durableId="1557425824">
    <w:abstractNumId w:val="11"/>
  </w:num>
  <w:num w:numId="7" w16cid:durableId="265501648">
    <w:abstractNumId w:val="5"/>
  </w:num>
  <w:num w:numId="8" w16cid:durableId="1598515758">
    <w:abstractNumId w:val="10"/>
  </w:num>
  <w:num w:numId="9" w16cid:durableId="1752505117">
    <w:abstractNumId w:val="4"/>
  </w:num>
  <w:num w:numId="10" w16cid:durableId="609053061">
    <w:abstractNumId w:val="9"/>
  </w:num>
  <w:num w:numId="11" w16cid:durableId="1592280677">
    <w:abstractNumId w:val="8"/>
  </w:num>
  <w:num w:numId="12" w16cid:durableId="1394619335">
    <w:abstractNumId w:val="7"/>
  </w:num>
  <w:num w:numId="13" w16cid:durableId="587157691">
    <w:abstractNumId w:val="1"/>
  </w:num>
  <w:num w:numId="14" w16cid:durableId="86822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9B"/>
    <w:rsid w:val="004825D0"/>
    <w:rsid w:val="0087419B"/>
    <w:rsid w:val="00907DCD"/>
    <w:rsid w:val="00B25C9F"/>
    <w:rsid w:val="00D5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A6C2"/>
  <w15:chartTrackingRefBased/>
  <w15:docId w15:val="{D9481BB0-E89E-451A-901D-8702B2E1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19B"/>
    <w:rPr>
      <w:rFonts w:eastAsiaTheme="majorEastAsia" w:cstheme="majorBidi"/>
      <w:color w:val="272727" w:themeColor="text1" w:themeTint="D8"/>
    </w:rPr>
  </w:style>
  <w:style w:type="paragraph" w:styleId="Title">
    <w:name w:val="Title"/>
    <w:basedOn w:val="Normal"/>
    <w:next w:val="Normal"/>
    <w:link w:val="TitleChar"/>
    <w:uiPriority w:val="10"/>
    <w:qFormat/>
    <w:rsid w:val="00874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19B"/>
    <w:pPr>
      <w:spacing w:before="160"/>
      <w:jc w:val="center"/>
    </w:pPr>
    <w:rPr>
      <w:i/>
      <w:iCs/>
      <w:color w:val="404040" w:themeColor="text1" w:themeTint="BF"/>
    </w:rPr>
  </w:style>
  <w:style w:type="character" w:customStyle="1" w:styleId="QuoteChar">
    <w:name w:val="Quote Char"/>
    <w:basedOn w:val="DefaultParagraphFont"/>
    <w:link w:val="Quote"/>
    <w:uiPriority w:val="29"/>
    <w:rsid w:val="0087419B"/>
    <w:rPr>
      <w:i/>
      <w:iCs/>
      <w:color w:val="404040" w:themeColor="text1" w:themeTint="BF"/>
    </w:rPr>
  </w:style>
  <w:style w:type="paragraph" w:styleId="ListParagraph">
    <w:name w:val="List Paragraph"/>
    <w:basedOn w:val="Normal"/>
    <w:uiPriority w:val="34"/>
    <w:qFormat/>
    <w:rsid w:val="0087419B"/>
    <w:pPr>
      <w:ind w:left="720"/>
      <w:contextualSpacing/>
    </w:pPr>
  </w:style>
  <w:style w:type="character" w:styleId="IntenseEmphasis">
    <w:name w:val="Intense Emphasis"/>
    <w:basedOn w:val="DefaultParagraphFont"/>
    <w:uiPriority w:val="21"/>
    <w:qFormat/>
    <w:rsid w:val="0087419B"/>
    <w:rPr>
      <w:i/>
      <w:iCs/>
      <w:color w:val="0F4761" w:themeColor="accent1" w:themeShade="BF"/>
    </w:rPr>
  </w:style>
  <w:style w:type="paragraph" w:styleId="IntenseQuote">
    <w:name w:val="Intense Quote"/>
    <w:basedOn w:val="Normal"/>
    <w:next w:val="Normal"/>
    <w:link w:val="IntenseQuoteChar"/>
    <w:uiPriority w:val="30"/>
    <w:qFormat/>
    <w:rsid w:val="00874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19B"/>
    <w:rPr>
      <w:i/>
      <w:iCs/>
      <w:color w:val="0F4761" w:themeColor="accent1" w:themeShade="BF"/>
    </w:rPr>
  </w:style>
  <w:style w:type="character" w:styleId="IntenseReference">
    <w:name w:val="Intense Reference"/>
    <w:basedOn w:val="DefaultParagraphFont"/>
    <w:uiPriority w:val="32"/>
    <w:qFormat/>
    <w:rsid w:val="00874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5179">
      <w:bodyDiv w:val="1"/>
      <w:marLeft w:val="0"/>
      <w:marRight w:val="0"/>
      <w:marTop w:val="0"/>
      <w:marBottom w:val="0"/>
      <w:divBdr>
        <w:top w:val="none" w:sz="0" w:space="0" w:color="auto"/>
        <w:left w:val="none" w:sz="0" w:space="0" w:color="auto"/>
        <w:bottom w:val="none" w:sz="0" w:space="0" w:color="auto"/>
        <w:right w:val="none" w:sz="0" w:space="0" w:color="auto"/>
      </w:divBdr>
    </w:div>
    <w:div w:id="2389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Barbour</dc:creator>
  <cp:keywords/>
  <dc:description/>
  <cp:lastModifiedBy>Scott Barbour</cp:lastModifiedBy>
  <cp:revision>1</cp:revision>
  <cp:lastPrinted>2025-01-10T20:47:00Z</cp:lastPrinted>
  <dcterms:created xsi:type="dcterms:W3CDTF">2025-01-10T18:42:00Z</dcterms:created>
  <dcterms:modified xsi:type="dcterms:W3CDTF">2025-01-10T20:47:00Z</dcterms:modified>
</cp:coreProperties>
</file>